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2674" w14:paraId="6CAD85B0" w14:textId="77777777" w:rsidTr="00926396">
        <w:tc>
          <w:tcPr>
            <w:tcW w:w="4531" w:type="dxa"/>
          </w:tcPr>
          <w:p w14:paraId="21C2203A" w14:textId="77777777" w:rsidR="00FF2674" w:rsidRPr="00337DFD" w:rsidRDefault="00FF2674" w:rsidP="00926396">
            <w:pPr>
              <w:spacing w:line="276" w:lineRule="auto"/>
              <w:rPr>
                <w:rFonts w:cstheme="minorHAnsi"/>
              </w:rPr>
            </w:pPr>
            <w:bookmarkStart w:id="0" w:name="_Toc124351622"/>
            <w:bookmarkStart w:id="1" w:name="_Toc124351877"/>
            <w:r w:rsidRPr="00337DFD">
              <w:rPr>
                <w:rFonts w:cstheme="minorHAnsi"/>
              </w:rPr>
              <w:t>[Logo CLB]</w:t>
            </w:r>
          </w:p>
          <w:p w14:paraId="2F5B0D17" w14:textId="77777777" w:rsidR="00FF2674" w:rsidRPr="00337DFD" w:rsidRDefault="00FF2674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311F1CA" w14:textId="77777777" w:rsidR="00FF2674" w:rsidRPr="00337DFD" w:rsidRDefault="00FF2674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275A254" w14:textId="77777777" w:rsidR="00FF2674" w:rsidRPr="00337DFD" w:rsidRDefault="00FF2674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25E16974" w14:textId="77777777" w:rsidR="00FF2674" w:rsidRPr="00337DFD" w:rsidRDefault="00FF2674" w:rsidP="0092639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53974136" w14:textId="77777777" w:rsidR="00FF2674" w:rsidRPr="00220C15" w:rsidRDefault="00FF2674" w:rsidP="00926396">
            <w:pPr>
              <w:pStyle w:val="Brieftitel"/>
            </w:pPr>
            <w:r>
              <w:t>Meerdere gevallen van roodvonk in de klas</w:t>
            </w:r>
          </w:p>
        </w:tc>
      </w:tr>
    </w:tbl>
    <w:p w14:paraId="57EE9F4E" w14:textId="77777777" w:rsidR="00FF2674" w:rsidRDefault="00FF2674" w:rsidP="00FF2674">
      <w:pPr>
        <w:spacing w:line="276" w:lineRule="auto"/>
        <w:jc w:val="left"/>
        <w:rPr>
          <w:rFonts w:cstheme="minorHAnsi"/>
        </w:rPr>
      </w:pPr>
      <w:bookmarkStart w:id="2" w:name="Briefmeerderroodvonk"/>
      <w:bookmarkEnd w:id="2"/>
    </w:p>
    <w:p w14:paraId="7862629A" w14:textId="77777777" w:rsidR="00FF2674" w:rsidRPr="00511BB0" w:rsidRDefault="00FF2674" w:rsidP="00FF2674">
      <w:pPr>
        <w:spacing w:line="276" w:lineRule="auto"/>
        <w:jc w:val="left"/>
      </w:pPr>
      <w:r w:rsidRPr="00511BB0">
        <w:rPr>
          <w:rFonts w:cstheme="minorHAnsi"/>
        </w:rPr>
        <w:t>Beste ouder,</w:t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</w:r>
      <w:r w:rsidRPr="00511BB0">
        <w:rPr>
          <w:rFonts w:cstheme="minorHAnsi"/>
        </w:rPr>
        <w:tab/>
        <w:t>Datum:</w:t>
      </w:r>
    </w:p>
    <w:p w14:paraId="716DA408" w14:textId="77777777" w:rsidR="00FF2674" w:rsidRPr="00511BB0" w:rsidRDefault="00FF2674" w:rsidP="00FF267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BC7F8B" w14:textId="328CB111" w:rsidR="00FF2674" w:rsidRPr="00200D72" w:rsidRDefault="00FF2674" w:rsidP="00200D72">
      <w:r w:rsidRPr="00511BB0">
        <w:t xml:space="preserve">In de klas van je kind hebben </w:t>
      </w:r>
      <w:r w:rsidR="00C06DA7">
        <w:t>meerdere</w:t>
      </w:r>
      <w:r w:rsidRPr="00511BB0">
        <w:t xml:space="preserve"> leerlingen </w:t>
      </w:r>
      <w:r w:rsidRPr="00511BB0">
        <w:rPr>
          <w:b/>
          <w:bCs/>
        </w:rPr>
        <w:t>roodvonk</w:t>
      </w:r>
      <w:r w:rsidRPr="00511BB0">
        <w:t xml:space="preserve"> of scarlatina. Wij vragen om goed op te letten op mogelijke klachten bij je kind.</w:t>
      </w:r>
    </w:p>
    <w:p w14:paraId="5175E6D7" w14:textId="77777777" w:rsidR="00FF2674" w:rsidRPr="00511BB0" w:rsidRDefault="00FF2674" w:rsidP="00FF2674">
      <w:pPr>
        <w:pStyle w:val="Accent"/>
      </w:pPr>
      <w:r w:rsidRPr="00511BB0">
        <w:t xml:space="preserve">Wat is </w:t>
      </w:r>
      <w:proofErr w:type="spellStart"/>
      <w:r w:rsidRPr="00511BB0">
        <w:t>roodvonk</w:t>
      </w:r>
      <w:proofErr w:type="spellEnd"/>
      <w:r w:rsidRPr="00511BB0">
        <w:t>?</w:t>
      </w:r>
    </w:p>
    <w:p w14:paraId="33259CCC" w14:textId="765ABF8E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Roodvonk is een infectie</w:t>
      </w:r>
      <w:r w:rsidR="0078057D">
        <w:rPr>
          <w:lang w:val="nl-BE"/>
        </w:rPr>
        <w:t xml:space="preserve"> </w:t>
      </w:r>
      <w:r w:rsidRPr="00FF2674">
        <w:rPr>
          <w:lang w:val="nl-BE"/>
        </w:rPr>
        <w:t xml:space="preserve">door de bacterie Groep A Streptokokken (GAS). </w:t>
      </w:r>
    </w:p>
    <w:p w14:paraId="44FD1E05" w14:textId="77777777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Deze klachten komen vaak voor:</w:t>
      </w:r>
    </w:p>
    <w:p w14:paraId="3D756C79" w14:textId="77777777" w:rsidR="00FF2674" w:rsidRPr="00511BB0" w:rsidRDefault="00FF2674" w:rsidP="00FF2674">
      <w:pPr>
        <w:pStyle w:val="Opsomming3"/>
      </w:pPr>
      <w:r w:rsidRPr="00511BB0">
        <w:t>rode uitslag die ruw aanvoelt</w:t>
      </w:r>
    </w:p>
    <w:p w14:paraId="5CCF42CF" w14:textId="77777777" w:rsidR="00FF2674" w:rsidRPr="00511BB0" w:rsidRDefault="00FF2674" w:rsidP="00FF2674">
      <w:pPr>
        <w:pStyle w:val="Opsomming3"/>
      </w:pPr>
      <w:r w:rsidRPr="00511BB0">
        <w:t>dikke, rode</w:t>
      </w:r>
      <w:r w:rsidRPr="00511BB0">
        <w:rPr>
          <w:b/>
        </w:rPr>
        <w:t xml:space="preserve"> </w:t>
      </w:r>
      <w:r w:rsidRPr="00511BB0">
        <w:t>tong</w:t>
      </w:r>
    </w:p>
    <w:p w14:paraId="1642EBC6" w14:textId="77777777" w:rsidR="00FF2674" w:rsidRPr="00511BB0" w:rsidRDefault="00FF2674" w:rsidP="00FF2674">
      <w:pPr>
        <w:pStyle w:val="Opsomming3"/>
      </w:pPr>
      <w:r w:rsidRPr="00511BB0">
        <w:t>vervellende huid na enkele dagen</w:t>
      </w:r>
    </w:p>
    <w:p w14:paraId="205BC5FA" w14:textId="77777777" w:rsidR="00FF2674" w:rsidRPr="00511BB0" w:rsidRDefault="00FF2674" w:rsidP="00FF2674">
      <w:pPr>
        <w:pStyle w:val="Opsomming3"/>
      </w:pPr>
      <w:r w:rsidRPr="00511BB0">
        <w:t>koorts</w:t>
      </w:r>
    </w:p>
    <w:p w14:paraId="7BC6C063" w14:textId="77777777" w:rsidR="00FF2674" w:rsidRPr="00511BB0" w:rsidRDefault="00FF2674" w:rsidP="00FF2674">
      <w:pPr>
        <w:pStyle w:val="Opsomming3"/>
      </w:pPr>
      <w:r w:rsidRPr="00511BB0">
        <w:t>keelontsteking</w:t>
      </w:r>
    </w:p>
    <w:p w14:paraId="12CF9B7D" w14:textId="77777777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Sommige kinderen worden erg ziek en moeten naar het ziekenhuis.</w:t>
      </w:r>
    </w:p>
    <w:p w14:paraId="418CD843" w14:textId="77777777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Soms krijg je extra problemen met de nieren of gewrichten.</w:t>
      </w:r>
    </w:p>
    <w:p w14:paraId="5351519D" w14:textId="77777777" w:rsidR="00FF2674" w:rsidRPr="00511BB0" w:rsidRDefault="00FF2674" w:rsidP="00FF2674">
      <w:pPr>
        <w:pStyle w:val="Opsomming2"/>
      </w:pPr>
      <w:proofErr w:type="spellStart"/>
      <w:r w:rsidRPr="00511BB0">
        <w:t>Roodvonk</w:t>
      </w:r>
      <w:proofErr w:type="spellEnd"/>
      <w:r w:rsidRPr="00511BB0">
        <w:t xml:space="preserve"> is </w:t>
      </w:r>
      <w:proofErr w:type="spellStart"/>
      <w:r w:rsidRPr="00511BB0">
        <w:t>besmettelijk</w:t>
      </w:r>
      <w:proofErr w:type="spellEnd"/>
      <w:r w:rsidRPr="00511BB0">
        <w:t>.</w:t>
      </w:r>
    </w:p>
    <w:p w14:paraId="414D9068" w14:textId="187742D3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Je krijgt de bacterie door contact met speekseldruppeltjes zoals bij hoesten, niezen, zoenen.</w:t>
      </w:r>
    </w:p>
    <w:p w14:paraId="57A9CBE8" w14:textId="77777777" w:rsidR="00FF2674" w:rsidRPr="00511BB0" w:rsidRDefault="00FF2674" w:rsidP="00FF2674">
      <w:pPr>
        <w:pStyle w:val="Accent"/>
      </w:pPr>
      <w:r w:rsidRPr="00511BB0">
        <w:t xml:space="preserve">Wat </w:t>
      </w:r>
      <w:proofErr w:type="spellStart"/>
      <w:r w:rsidRPr="00511BB0">
        <w:t>kan</w:t>
      </w:r>
      <w:proofErr w:type="spellEnd"/>
      <w:r w:rsidRPr="00511BB0">
        <w:t xml:space="preserve"> je </w:t>
      </w:r>
      <w:proofErr w:type="spellStart"/>
      <w:r w:rsidRPr="00511BB0">
        <w:t>doen</w:t>
      </w:r>
      <w:proofErr w:type="spellEnd"/>
      <w:r w:rsidRPr="00511BB0">
        <w:t xml:space="preserve">? </w:t>
      </w:r>
    </w:p>
    <w:p w14:paraId="2800733A" w14:textId="77777777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t>Let de volgende maand goed op je kind.</w:t>
      </w:r>
    </w:p>
    <w:p w14:paraId="2B2292F6" w14:textId="41718EA7" w:rsidR="00FF2674" w:rsidRPr="00FF2674" w:rsidRDefault="00FF2674" w:rsidP="00FF2674">
      <w:pPr>
        <w:pStyle w:val="Opsomming2"/>
      </w:pPr>
      <w:r w:rsidRPr="00FF2674">
        <w:rPr>
          <w:lang w:val="nl-BE"/>
        </w:rPr>
        <w:t xml:space="preserve">Heeft het één of meer van de klachten? Maak een afspraak met  je (huis)arts. </w:t>
      </w:r>
      <w:r w:rsidRPr="00511BB0">
        <w:t xml:space="preserve">Neem </w:t>
      </w:r>
      <w:proofErr w:type="spellStart"/>
      <w:r w:rsidRPr="00511BB0">
        <w:t>deze</w:t>
      </w:r>
      <w:proofErr w:type="spellEnd"/>
      <w:r w:rsidRPr="00511BB0">
        <w:t xml:space="preserve"> brief mee.</w:t>
      </w:r>
    </w:p>
    <w:p w14:paraId="686CB105" w14:textId="77777777" w:rsidR="00FF2674" w:rsidRPr="00FF2674" w:rsidRDefault="00FF2674" w:rsidP="00FF2674">
      <w:pPr>
        <w:pStyle w:val="Accent"/>
        <w:rPr>
          <w:lang w:val="nl-BE"/>
        </w:rPr>
      </w:pPr>
      <w:r w:rsidRPr="00FF2674">
        <w:rPr>
          <w:lang w:val="nl-BE"/>
        </w:rPr>
        <w:t>Wat moet je doen als je kind roodvonk heeft?</w:t>
      </w:r>
    </w:p>
    <w:p w14:paraId="2CCFFBDD" w14:textId="50301921" w:rsidR="00FF2674" w:rsidRPr="00FF2674" w:rsidRDefault="00FF2674" w:rsidP="00FF2674">
      <w:pPr>
        <w:pStyle w:val="Opsomming2"/>
        <w:rPr>
          <w:lang w:val="nl-BE"/>
        </w:rPr>
      </w:pPr>
      <w:r w:rsidRPr="00FF2674">
        <w:rPr>
          <w:lang w:val="nl-BE"/>
        </w:rPr>
        <w:lastRenderedPageBreak/>
        <w:t>Volg het advies op van je arts.</w:t>
      </w:r>
      <w:r w:rsidRPr="00511BB0">
        <w:rPr>
          <w:rStyle w:val="Voetnootmarkering"/>
          <w:rFonts w:cstheme="minorHAnsi"/>
          <w:b/>
          <w:bCs/>
          <w:color w:val="000000"/>
        </w:rPr>
        <w:footnoteReference w:id="1"/>
      </w:r>
    </w:p>
    <w:p w14:paraId="41FE081B" w14:textId="77777777" w:rsidR="00FF2674" w:rsidRPr="00511BB0" w:rsidRDefault="00FF2674" w:rsidP="00FF2674">
      <w:pPr>
        <w:pStyle w:val="Opsomming2"/>
      </w:pPr>
      <w:proofErr w:type="spellStart"/>
      <w:r w:rsidRPr="00511BB0">
        <w:t>Verwittig</w:t>
      </w:r>
      <w:proofErr w:type="spellEnd"/>
      <w:r w:rsidRPr="00511BB0">
        <w:t xml:space="preserve"> het CLB.</w:t>
      </w:r>
    </w:p>
    <w:p w14:paraId="4989BDD6" w14:textId="77777777" w:rsidR="00FF2674" w:rsidRPr="00511BB0" w:rsidRDefault="00FF2674" w:rsidP="00FF2674">
      <w:pPr>
        <w:pStyle w:val="Opsomming2"/>
      </w:pPr>
      <w:r w:rsidRPr="00FF2674">
        <w:rPr>
          <w:lang w:val="nl-BE"/>
        </w:rPr>
        <w:t>[</w:t>
      </w:r>
      <w:r w:rsidRPr="00FF2674">
        <w:rPr>
          <w:i/>
          <w:iCs/>
          <w:lang w:val="nl-BE"/>
        </w:rPr>
        <w:t xml:space="preserve">Je kind mag niet naar school komen. Is je kind al 24 uur met antibiotica gestart en voelt het zich goed? </w:t>
      </w:r>
      <w:r w:rsidRPr="00511BB0">
        <w:rPr>
          <w:i/>
          <w:iCs/>
        </w:rPr>
        <w:t xml:space="preserve">Dan mag het </w:t>
      </w:r>
      <w:proofErr w:type="spellStart"/>
      <w:r w:rsidRPr="00511BB0">
        <w:rPr>
          <w:i/>
          <w:iCs/>
        </w:rPr>
        <w:t>terug</w:t>
      </w:r>
      <w:proofErr w:type="spellEnd"/>
      <w:r w:rsidRPr="00511BB0">
        <w:rPr>
          <w:i/>
          <w:iCs/>
        </w:rPr>
        <w:t xml:space="preserve"> </w:t>
      </w:r>
      <w:proofErr w:type="spellStart"/>
      <w:r w:rsidRPr="00511BB0">
        <w:rPr>
          <w:i/>
          <w:iCs/>
        </w:rPr>
        <w:t>naar</w:t>
      </w:r>
      <w:proofErr w:type="spellEnd"/>
      <w:r w:rsidRPr="00511BB0">
        <w:rPr>
          <w:i/>
          <w:iCs/>
        </w:rPr>
        <w:t xml:space="preserve"> school.]</w:t>
      </w:r>
    </w:p>
    <w:p w14:paraId="4444A644" w14:textId="77777777" w:rsidR="00FF2674" w:rsidRPr="00511BB0" w:rsidRDefault="00FF2674" w:rsidP="00FF2674">
      <w:pPr>
        <w:pStyle w:val="Accent"/>
        <w:rPr>
          <w:lang w:val="nl-BE"/>
        </w:rPr>
      </w:pPr>
      <w:r w:rsidRPr="00511BB0">
        <w:rPr>
          <w:lang w:val="nl-BE"/>
        </w:rPr>
        <w:t>Heb je nog vragen?</w:t>
      </w:r>
    </w:p>
    <w:p w14:paraId="18AB4B48" w14:textId="77777777" w:rsidR="00FF2674" w:rsidRPr="00511BB0" w:rsidRDefault="00FF2674" w:rsidP="00FF2674">
      <w:r w:rsidRPr="00511BB0">
        <w:t xml:space="preserve">Bel naar het </w:t>
      </w:r>
      <w:r w:rsidRPr="00511BB0">
        <w:rPr>
          <w:b/>
          <w:bCs/>
        </w:rPr>
        <w:t>CLB</w:t>
      </w:r>
      <w:r>
        <w:rPr>
          <w:b/>
          <w:bCs/>
        </w:rPr>
        <w:t>:</w:t>
      </w:r>
      <w:r w:rsidRPr="00511BB0">
        <w:t xml:space="preserve">... </w:t>
      </w:r>
    </w:p>
    <w:p w14:paraId="7E73D50E" w14:textId="77777777" w:rsidR="00FF2674" w:rsidRPr="00511BB0" w:rsidRDefault="00FF2674" w:rsidP="00FF2674"/>
    <w:p w14:paraId="3CC17A5D" w14:textId="77777777" w:rsidR="00FF2674" w:rsidRPr="00511BB0" w:rsidRDefault="00FF2674" w:rsidP="00FF2674">
      <w:r w:rsidRPr="00511BB0">
        <w:t>Met vriendelijke groeten,</w:t>
      </w:r>
    </w:p>
    <w:p w14:paraId="65801A6C" w14:textId="77777777" w:rsidR="00FF2674" w:rsidRPr="00511BB0" w:rsidRDefault="00FF2674" w:rsidP="00FF2674">
      <w:r w:rsidRPr="00511BB0">
        <w:t>de CLB-arts</w:t>
      </w:r>
    </w:p>
    <w:bookmarkEnd w:id="0"/>
    <w:bookmarkEnd w:id="1"/>
    <w:p w14:paraId="39AC9CA2" w14:textId="741CC0C5" w:rsidR="00D60B08" w:rsidRPr="00DA66B5" w:rsidRDefault="00D60B08" w:rsidP="00FF2674">
      <w:pPr>
        <w:spacing w:before="0" w:after="160" w:line="259" w:lineRule="auto"/>
        <w:jc w:val="left"/>
        <w:rPr>
          <w:rFonts w:cstheme="minorHAnsi"/>
        </w:rPr>
      </w:pPr>
    </w:p>
    <w:sectPr w:rsidR="00D60B08" w:rsidRPr="00DA66B5" w:rsidSect="003A772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4820" w14:textId="77777777" w:rsidR="00F06BD0" w:rsidRDefault="00F06BD0" w:rsidP="007A3560">
      <w:r>
        <w:separator/>
      </w:r>
    </w:p>
  </w:endnote>
  <w:endnote w:type="continuationSeparator" w:id="0">
    <w:p w14:paraId="2AEFF331" w14:textId="77777777" w:rsidR="00F06BD0" w:rsidRDefault="00F06BD0" w:rsidP="007A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4D16" w14:textId="23272773" w:rsidR="008C1085" w:rsidRPr="008C1085" w:rsidRDefault="008C1085">
    <w:pPr>
      <w:pStyle w:val="Voettekst"/>
      <w:rPr>
        <w:sz w:val="16"/>
        <w:szCs w:val="16"/>
      </w:rPr>
    </w:pPr>
    <w:r w:rsidRPr="008C1085">
      <w:rPr>
        <w:sz w:val="16"/>
        <w:szCs w:val="16"/>
      </w:rPr>
      <w:t xml:space="preserve">Versie </w:t>
    </w:r>
    <w:r w:rsidR="00C06DA7">
      <w:rPr>
        <w:sz w:val="16"/>
        <w:szCs w:val="16"/>
      </w:rPr>
      <w:t>0</w:t>
    </w:r>
    <w:r w:rsidR="009A2418">
      <w:rPr>
        <w:sz w:val="16"/>
        <w:szCs w:val="16"/>
      </w:rPr>
      <w:t>3</w:t>
    </w:r>
    <w:r w:rsidR="00C06DA7">
      <w:rPr>
        <w:sz w:val="16"/>
        <w:szCs w:val="16"/>
      </w:rPr>
      <w:t>-</w:t>
    </w:r>
    <w:r w:rsidRPr="008C1085">
      <w:rPr>
        <w:sz w:val="16"/>
        <w:szCs w:val="16"/>
      </w:rPr>
      <w:t>2023</w:t>
    </w:r>
  </w:p>
  <w:p w14:paraId="375AD12E" w14:textId="24CFD7D8" w:rsidR="00A03A2A" w:rsidRPr="00C85F96" w:rsidRDefault="00A03A2A" w:rsidP="0046406C">
    <w:pPr>
      <w:pStyle w:val="Voetnoten"/>
      <w:rPr>
        <w:rStyle w:val="LinkChar"/>
        <w:color w:val="000000" w:themeColor="text1"/>
        <w:sz w:val="14"/>
        <w:u w:val="none"/>
        <w14:textFill>
          <w14:solidFill>
            <w14:schemeClr w14:val="tx1">
              <w14:lumMod w14:val="50000"/>
              <w14:lumOff w14:val="50000"/>
              <w14:lumMod w14:val="65000"/>
              <w14:lumOff w14:val="35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B15D" w14:textId="02C05F44" w:rsidR="007F56A7" w:rsidRPr="007F56A7" w:rsidRDefault="007F56A7">
    <w:pPr>
      <w:pStyle w:val="Voettekst"/>
      <w:rPr>
        <w:sz w:val="16"/>
        <w:szCs w:val="16"/>
      </w:rPr>
    </w:pPr>
    <w:r w:rsidRPr="007F56A7">
      <w:rPr>
        <w:sz w:val="16"/>
        <w:szCs w:val="16"/>
      </w:rPr>
      <w:t xml:space="preserve">Versie </w:t>
    </w:r>
    <w:r w:rsidR="004A658C">
      <w:rPr>
        <w:sz w:val="16"/>
        <w:szCs w:val="16"/>
      </w:rPr>
      <w:t>12</w:t>
    </w:r>
    <w:r w:rsidR="00C06DA7">
      <w:rPr>
        <w:sz w:val="16"/>
        <w:szCs w:val="16"/>
      </w:rPr>
      <w:t>-</w:t>
    </w:r>
    <w:r w:rsidRPr="007F56A7">
      <w:rPr>
        <w:sz w:val="16"/>
        <w:szCs w:val="16"/>
      </w:rPr>
      <w:t>2023</w:t>
    </w:r>
  </w:p>
  <w:p w14:paraId="21DF9D40" w14:textId="77777777" w:rsidR="008C1085" w:rsidRDefault="008C10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A355" w14:textId="77777777" w:rsidR="00F06BD0" w:rsidRDefault="00F06BD0" w:rsidP="007A3560">
      <w:r>
        <w:separator/>
      </w:r>
    </w:p>
  </w:footnote>
  <w:footnote w:type="continuationSeparator" w:id="0">
    <w:p w14:paraId="5C8F2F79" w14:textId="77777777" w:rsidR="00F06BD0" w:rsidRDefault="00F06BD0" w:rsidP="007A3560">
      <w:r>
        <w:continuationSeparator/>
      </w:r>
    </w:p>
  </w:footnote>
  <w:footnote w:id="1">
    <w:p w14:paraId="73C8BF3F" w14:textId="2C667715" w:rsidR="00FF2674" w:rsidRPr="00FF2674" w:rsidRDefault="00FF2674" w:rsidP="00FF2674">
      <w:pPr>
        <w:pStyle w:val="Voetnoten"/>
        <w:ind w:left="0"/>
      </w:pPr>
      <w:r w:rsidRPr="0025547D">
        <w:rPr>
          <w:rStyle w:val="Voetnootmarkering"/>
          <w:b/>
          <w:bCs/>
        </w:rPr>
        <w:footnoteRef/>
      </w:r>
      <w:r w:rsidRPr="0025547D">
        <w:rPr>
          <w:b/>
        </w:rPr>
        <w:t xml:space="preserve"> </w:t>
      </w:r>
      <w:r w:rsidRPr="00FF2674">
        <w:t>Nota aan de arts: Het gaat om een</w:t>
      </w:r>
      <w:r w:rsidR="006B77BD">
        <w:t xml:space="preserve"> epidemische</w:t>
      </w:r>
      <w:r w:rsidRPr="00FF2674">
        <w:t xml:space="preserve"> verheffing van roodvonk. Daarom adviseert Zorg en Gezondheid de patiënt altijd met </w:t>
      </w:r>
      <w:r w:rsidRPr="00FF2674">
        <w:rPr>
          <w:b/>
        </w:rPr>
        <w:t>perorale antibiotica</w:t>
      </w:r>
      <w:r w:rsidRPr="00FF2674">
        <w:t xml:space="preserve"> te behandelen. De meest geschikte antibiotica is die voor ‘acute keelpijn’ volgens de BAPCOC richtlijn.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4A658C" w:rsidP="007A3560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77777777" w:rsidR="00A27BBB" w:rsidRDefault="004A658C" w:rsidP="007A3560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164.15pt;margin-top:-187.6pt;width:595.2pt;height:841.9pt;z-index:-251650048;mso-wrap-edited:f;mso-width-percent:0;mso-height-percent:0;mso-position-horizontal-relative:margin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4A658C" w:rsidP="007A3560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pt;height:74pt" o:bullet="t">
        <v:imagedata r:id="rId1" o:title="Bullet-geel-01"/>
      </v:shape>
    </w:pict>
  </w:numPicBullet>
  <w:numPicBullet w:numPicBulletId="1">
    <w:pict>
      <v:shape id="_x0000_i1027" type="#_x0000_t75" style="width:74pt;height:74pt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38DA9678"/>
    <w:lvl w:ilvl="0" w:tplc="25E673B4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7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3E1688"/>
    <w:multiLevelType w:val="hybridMultilevel"/>
    <w:tmpl w:val="72629138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AA96D72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24F94"/>
    <w:multiLevelType w:val="hybridMultilevel"/>
    <w:tmpl w:val="21E8286A"/>
    <w:lvl w:ilvl="0" w:tplc="B9745038">
      <w:start w:val="1"/>
      <w:numFmt w:val="decimal"/>
      <w:pStyle w:val="Kop2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7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16"/>
  </w:num>
  <w:num w:numId="2" w16cid:durableId="704019734">
    <w:abstractNumId w:val="2"/>
  </w:num>
  <w:num w:numId="3" w16cid:durableId="1162694993">
    <w:abstractNumId w:val="26"/>
  </w:num>
  <w:num w:numId="4" w16cid:durableId="310990520">
    <w:abstractNumId w:val="14"/>
  </w:num>
  <w:num w:numId="5" w16cid:durableId="328486136">
    <w:abstractNumId w:val="22"/>
  </w:num>
  <w:num w:numId="6" w16cid:durableId="1244609893">
    <w:abstractNumId w:val="7"/>
  </w:num>
  <w:num w:numId="7" w16cid:durableId="1304579944">
    <w:abstractNumId w:val="5"/>
  </w:num>
  <w:num w:numId="8" w16cid:durableId="2092383650">
    <w:abstractNumId w:val="9"/>
  </w:num>
  <w:num w:numId="9" w16cid:durableId="544606343">
    <w:abstractNumId w:val="17"/>
  </w:num>
  <w:num w:numId="10" w16cid:durableId="1756124828">
    <w:abstractNumId w:val="39"/>
  </w:num>
  <w:num w:numId="11" w16cid:durableId="189879124">
    <w:abstractNumId w:val="0"/>
  </w:num>
  <w:num w:numId="12" w16cid:durableId="1490825842">
    <w:abstractNumId w:val="1"/>
  </w:num>
  <w:num w:numId="13" w16cid:durableId="1233077509">
    <w:abstractNumId w:val="8"/>
  </w:num>
  <w:num w:numId="14" w16cid:durableId="1268585465">
    <w:abstractNumId w:val="13"/>
  </w:num>
  <w:num w:numId="15" w16cid:durableId="1820266545">
    <w:abstractNumId w:val="27"/>
  </w:num>
  <w:num w:numId="16" w16cid:durableId="1675767577">
    <w:abstractNumId w:val="28"/>
  </w:num>
  <w:num w:numId="17" w16cid:durableId="175459936">
    <w:abstractNumId w:val="37"/>
  </w:num>
  <w:num w:numId="18" w16cid:durableId="1999529246">
    <w:abstractNumId w:val="15"/>
  </w:num>
  <w:num w:numId="19" w16cid:durableId="1964925652">
    <w:abstractNumId w:val="3"/>
  </w:num>
  <w:num w:numId="20" w16cid:durableId="710960959">
    <w:abstractNumId w:val="11"/>
  </w:num>
  <w:num w:numId="21" w16cid:durableId="465516534">
    <w:abstractNumId w:val="18"/>
  </w:num>
  <w:num w:numId="22" w16cid:durableId="249584458">
    <w:abstractNumId w:val="35"/>
  </w:num>
  <w:num w:numId="23" w16cid:durableId="2037347570">
    <w:abstractNumId w:val="32"/>
  </w:num>
  <w:num w:numId="24" w16cid:durableId="1061054899">
    <w:abstractNumId w:val="38"/>
  </w:num>
  <w:num w:numId="25" w16cid:durableId="1471361716">
    <w:abstractNumId w:val="21"/>
  </w:num>
  <w:num w:numId="26" w16cid:durableId="1565867609">
    <w:abstractNumId w:val="24"/>
  </w:num>
  <w:num w:numId="27" w16cid:durableId="172886968">
    <w:abstractNumId w:val="34"/>
  </w:num>
  <w:num w:numId="28" w16cid:durableId="1172648536">
    <w:abstractNumId w:val="29"/>
  </w:num>
  <w:num w:numId="29" w16cid:durableId="284770871">
    <w:abstractNumId w:val="6"/>
  </w:num>
  <w:num w:numId="30" w16cid:durableId="288240446">
    <w:abstractNumId w:val="25"/>
  </w:num>
  <w:num w:numId="31" w16cid:durableId="1812939386">
    <w:abstractNumId w:val="33"/>
  </w:num>
  <w:num w:numId="32" w16cid:durableId="64190247">
    <w:abstractNumId w:val="4"/>
  </w:num>
  <w:num w:numId="33" w16cid:durableId="1859738920">
    <w:abstractNumId w:val="19"/>
  </w:num>
  <w:num w:numId="34" w16cid:durableId="191118687">
    <w:abstractNumId w:val="23"/>
  </w:num>
  <w:num w:numId="35" w16cid:durableId="418405796">
    <w:abstractNumId w:val="10"/>
  </w:num>
  <w:num w:numId="36" w16cid:durableId="843588983">
    <w:abstractNumId w:val="12"/>
  </w:num>
  <w:num w:numId="37" w16cid:durableId="1980722068">
    <w:abstractNumId w:val="30"/>
  </w:num>
  <w:num w:numId="38" w16cid:durableId="1469593040">
    <w:abstractNumId w:val="20"/>
  </w:num>
  <w:num w:numId="39" w16cid:durableId="398329416">
    <w:abstractNumId w:val="31"/>
  </w:num>
  <w:num w:numId="40" w16cid:durableId="7890565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2389E"/>
    <w:rsid w:val="00050031"/>
    <w:rsid w:val="00080605"/>
    <w:rsid w:val="0008689E"/>
    <w:rsid w:val="000D0F52"/>
    <w:rsid w:val="000E2404"/>
    <w:rsid w:val="000F76E5"/>
    <w:rsid w:val="00105BAC"/>
    <w:rsid w:val="00120690"/>
    <w:rsid w:val="001973B7"/>
    <w:rsid w:val="001D46F1"/>
    <w:rsid w:val="00200D72"/>
    <w:rsid w:val="00210AC1"/>
    <w:rsid w:val="00214870"/>
    <w:rsid w:val="002952FB"/>
    <w:rsid w:val="002A45E6"/>
    <w:rsid w:val="002A77E8"/>
    <w:rsid w:val="002D165D"/>
    <w:rsid w:val="00303E2B"/>
    <w:rsid w:val="00317055"/>
    <w:rsid w:val="0033095B"/>
    <w:rsid w:val="003A7720"/>
    <w:rsid w:val="003C24C6"/>
    <w:rsid w:val="003C3F7C"/>
    <w:rsid w:val="003D6FB4"/>
    <w:rsid w:val="003D73A5"/>
    <w:rsid w:val="004057B5"/>
    <w:rsid w:val="00423BC9"/>
    <w:rsid w:val="0043022D"/>
    <w:rsid w:val="00444F82"/>
    <w:rsid w:val="0046406C"/>
    <w:rsid w:val="00467199"/>
    <w:rsid w:val="00471EEE"/>
    <w:rsid w:val="004A3EB1"/>
    <w:rsid w:val="004A658C"/>
    <w:rsid w:val="004A6847"/>
    <w:rsid w:val="004D320A"/>
    <w:rsid w:val="00535EC9"/>
    <w:rsid w:val="005555EC"/>
    <w:rsid w:val="005A5864"/>
    <w:rsid w:val="005C739C"/>
    <w:rsid w:val="005E08B7"/>
    <w:rsid w:val="005F3855"/>
    <w:rsid w:val="00610C87"/>
    <w:rsid w:val="00684C5C"/>
    <w:rsid w:val="006A6D76"/>
    <w:rsid w:val="006B77BD"/>
    <w:rsid w:val="0070180F"/>
    <w:rsid w:val="00714FBA"/>
    <w:rsid w:val="007165AD"/>
    <w:rsid w:val="00727C08"/>
    <w:rsid w:val="00746F2B"/>
    <w:rsid w:val="00753C05"/>
    <w:rsid w:val="00762435"/>
    <w:rsid w:val="0078057D"/>
    <w:rsid w:val="007A26EC"/>
    <w:rsid w:val="007A3560"/>
    <w:rsid w:val="007C39BD"/>
    <w:rsid w:val="007D2EB5"/>
    <w:rsid w:val="007E15E5"/>
    <w:rsid w:val="007E3201"/>
    <w:rsid w:val="007F56A7"/>
    <w:rsid w:val="00806699"/>
    <w:rsid w:val="008C1085"/>
    <w:rsid w:val="008C1BF1"/>
    <w:rsid w:val="008D504C"/>
    <w:rsid w:val="008D7417"/>
    <w:rsid w:val="008F4096"/>
    <w:rsid w:val="0092586E"/>
    <w:rsid w:val="0093471C"/>
    <w:rsid w:val="00964B25"/>
    <w:rsid w:val="009A2418"/>
    <w:rsid w:val="009C6A3C"/>
    <w:rsid w:val="00A03A2A"/>
    <w:rsid w:val="00A27BBB"/>
    <w:rsid w:val="00A408CE"/>
    <w:rsid w:val="00A42B3B"/>
    <w:rsid w:val="00A4361E"/>
    <w:rsid w:val="00A55FEE"/>
    <w:rsid w:val="00A6015D"/>
    <w:rsid w:val="00A65F44"/>
    <w:rsid w:val="00A760F6"/>
    <w:rsid w:val="00A9624B"/>
    <w:rsid w:val="00A97BC1"/>
    <w:rsid w:val="00B06D23"/>
    <w:rsid w:val="00B178CF"/>
    <w:rsid w:val="00B25515"/>
    <w:rsid w:val="00B32C72"/>
    <w:rsid w:val="00B41556"/>
    <w:rsid w:val="00B47E94"/>
    <w:rsid w:val="00B652C2"/>
    <w:rsid w:val="00B71F99"/>
    <w:rsid w:val="00BD17DC"/>
    <w:rsid w:val="00BE7B67"/>
    <w:rsid w:val="00C06DA7"/>
    <w:rsid w:val="00C6014B"/>
    <w:rsid w:val="00C676A9"/>
    <w:rsid w:val="00C85F96"/>
    <w:rsid w:val="00C96817"/>
    <w:rsid w:val="00CB392E"/>
    <w:rsid w:val="00CF47B6"/>
    <w:rsid w:val="00D04978"/>
    <w:rsid w:val="00D178D9"/>
    <w:rsid w:val="00D31DD5"/>
    <w:rsid w:val="00D60B08"/>
    <w:rsid w:val="00D91364"/>
    <w:rsid w:val="00DA66B5"/>
    <w:rsid w:val="00DC4C97"/>
    <w:rsid w:val="00DE45D8"/>
    <w:rsid w:val="00EA6621"/>
    <w:rsid w:val="00ED16AC"/>
    <w:rsid w:val="00ED57C9"/>
    <w:rsid w:val="00ED58BC"/>
    <w:rsid w:val="00EF4B3E"/>
    <w:rsid w:val="00F01214"/>
    <w:rsid w:val="00F01B75"/>
    <w:rsid w:val="00F042A3"/>
    <w:rsid w:val="00F06BD0"/>
    <w:rsid w:val="00F2185D"/>
    <w:rsid w:val="00F73414"/>
    <w:rsid w:val="00F76D27"/>
    <w:rsid w:val="00F85673"/>
    <w:rsid w:val="00F90EBB"/>
    <w:rsid w:val="00FD3297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560"/>
    <w:pPr>
      <w:spacing w:before="240" w:after="120" w:line="360" w:lineRule="auto"/>
      <w:jc w:val="both"/>
    </w:pPr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A45E6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3560"/>
    <w:pPr>
      <w:keepNext/>
      <w:keepLines/>
      <w:numPr>
        <w:numId w:val="30"/>
      </w:numPr>
      <w:spacing w:before="0" w:line="240" w:lineRule="auto"/>
      <w:outlineLvl w:val="1"/>
    </w:pPr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A45E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A45E6"/>
    <w:pPr>
      <w:keepNext/>
      <w:keepLines/>
      <w:spacing w:before="40"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A45E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45E6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A3560"/>
    <w:rPr>
      <w:rFonts w:eastAsiaTheme="majorEastAsia" w:cstheme="majorBidi"/>
      <w:bCs/>
      <w:color w:val="5F7B7B" w:themeColor="accent1"/>
      <w:sz w:val="36"/>
      <w:szCs w:val="26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2A45E6"/>
    <w:rPr>
      <w:rFonts w:eastAsiaTheme="majorEastAsia" w:cstheme="majorBidi"/>
      <w:b/>
      <w:iCs/>
      <w:color w:val="5F7B7B" w:themeColor="text2"/>
      <w:sz w:val="24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A45E6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Standaard"/>
    <w:next w:val="Standaard"/>
    <w:link w:val="LinkChar"/>
    <w:qFormat/>
    <w:rsid w:val="002A45E6"/>
    <w:rPr>
      <w:color w:val="5F7B7B" w:themeColor="text2"/>
      <w:u w:val="single" w:color="5F7B7B" w:themeColor="text2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A45E6"/>
    <w:rPr>
      <w:color w:val="5F7B7B" w:themeColor="text2"/>
      <w:sz w:val="18"/>
      <w:u w:val="single" w:color="5F7B7B" w:themeColor="text2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0E2404"/>
    <w:pPr>
      <w:tabs>
        <w:tab w:val="right" w:leader="dot" w:pos="9062"/>
      </w:tabs>
      <w:spacing w:after="100" w:line="240" w:lineRule="auto"/>
      <w:jc w:val="left"/>
    </w:pPr>
  </w:style>
  <w:style w:type="paragraph" w:styleId="Inhopg3">
    <w:name w:val="toc 3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 w:line="240" w:lineRule="auto"/>
      <w:jc w:val="left"/>
    </w:pPr>
    <w:rPr>
      <w:caps/>
      <w:sz w:val="16"/>
    </w:rPr>
  </w:style>
  <w:style w:type="paragraph" w:styleId="Inhopg4">
    <w:name w:val="toc 4"/>
    <w:basedOn w:val="Standaard"/>
    <w:next w:val="Standaard"/>
    <w:autoRedefine/>
    <w:uiPriority w:val="39"/>
    <w:unhideWhenUsed/>
    <w:rsid w:val="002A45E6"/>
    <w:pPr>
      <w:tabs>
        <w:tab w:val="right" w:leader="dot" w:pos="9062"/>
      </w:tabs>
      <w:spacing w:after="100"/>
    </w:pPr>
    <w:rPr>
      <w:b/>
      <w:color w:val="5F7B7B" w:themeColor="text2"/>
      <w:sz w:val="16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A45E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before="240"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2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dcterms:created xsi:type="dcterms:W3CDTF">2023-12-18T12:22:00Z</dcterms:created>
  <dcterms:modified xsi:type="dcterms:W3CDTF">2023-12-18T12:25:00Z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